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142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Адресная карта ООО «Уральский Пружинный Завод»</w:t>
      </w:r>
    </w:p>
    <w:p>
      <w:pPr>
        <w:pStyle w:val="Normal"/>
        <w:spacing w:before="0" w:after="0"/>
        <w:ind w:firstLine="142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tbl>
      <w:tblPr>
        <w:tblW w:w="10427" w:type="dxa"/>
        <w:jc w:val="left"/>
        <w:tblInd w:w="1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3"/>
        <w:gridCol w:w="8163"/>
      </w:tblGrid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Общество с ограниченной ответственностью «Уральский Пружинный Завод» </w:t>
            </w:r>
          </w:p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сокращенное - ООО «Уральский Пружинный Завод»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453500, Россия, Республика Башкортостан, г. Белорецк, ул. Пушкина, д. 40, </w:t>
              <w:br/>
              <w:t>а/я 53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</w:t>
            </w:r>
          </w:p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455037, Россия, Челябинская обл., г. Магнитогорск, пр. Ленина, д. 89, офис 61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453510, Россия, Республика Башкортостан, г. Белорецк, ул. Тюленина, 14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8 800-700-13-00 (многоканальный)/+7 (34792) 4-13-00 (многоканальный)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(34792) 3-44-40 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1557" w:leader="none"/>
              </w:tabs>
              <w:snapToGrid w:val="false"/>
              <w:spacing w:lineRule="auto" w:line="360" w:before="0" w:after="0"/>
              <w:contextualSpacing/>
              <w:jc w:val="both"/>
              <w:rPr/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usteel@usteel.ru</w:t>
              </w:r>
            </w:hyperlink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/ КПП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7446058963  /  745601001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1107446000419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ОКПО / ОКАТО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61330651  /  75438375000</w:t>
            </w:r>
          </w:p>
        </w:tc>
      </w:tr>
      <w:tr>
        <w:trPr>
          <w:trHeight w:val="334" w:hRule="atLeast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25.93.1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Банковские</w:t>
            </w:r>
          </w:p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pacing w:lineRule="auto" w:line="36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 40702810906000011565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Отделении №8598 ПАО Сбербанк России</w:t>
            </w:r>
          </w:p>
          <w:p>
            <w:pPr>
              <w:pStyle w:val="Style28"/>
              <w:widowControl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к/с 30101810300000000601БИК 048073601</w:t>
            </w:r>
          </w:p>
        </w:tc>
      </w:tr>
      <w:tr>
        <w:trPr>
          <w:trHeight w:val="290" w:hRule="atLeast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Ген. директор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Пасконин Валентин Вячеславович На основании Устава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Отгрузочные</w:t>
            </w:r>
          </w:p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Белорецк Куйбышевской ЖД, код станции 654307</w:t>
            </w:r>
          </w:p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Получатель: ООО «Уральский Пружинный Завод»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8"/>
              <w:widowControl w:val="false"/>
              <w:snapToGrid w:val="false"/>
              <w:spacing w:lineRule="auto" w:line="36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1557" w:leader="none"/>
              </w:tabs>
              <w:spacing w:lineRule="auto" w:line="360" w:before="0" w:after="0"/>
              <w:contextualSpacing/>
              <w:jc w:val="both"/>
              <w:rPr/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www.usprings.ru</w:t>
              </w:r>
            </w:hyperlink>
          </w:p>
        </w:tc>
      </w:tr>
    </w:tbl>
    <w:p>
      <w:pPr>
        <w:pStyle w:val="Style30"/>
        <w:tabs>
          <w:tab w:val="clear" w:pos="709"/>
          <w:tab w:val="left" w:pos="1557" w:leader="none"/>
        </w:tabs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709" w:right="566" w:gutter="0" w:header="0" w:top="1134" w:footer="0" w:bottom="1134"/>
      <w:pgNumType w:fmt="decimal"/>
      <w:formProt w:val="false"/>
      <w:textDirection w:val="lrTb"/>
      <w:docGrid w:type="default" w:linePitch="24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efaultParagraphFont">
    <w:name w:val="Default Paragraph Font"/>
    <w:qFormat/>
    <w:rPr/>
  </w:style>
  <w:style w:type="character" w:styleId="Style15">
    <w:name w:val="Верхний колонтитул Знак"/>
    <w:qFormat/>
    <w:rPr/>
  </w:style>
  <w:style w:type="character" w:styleId="Style16">
    <w:name w:val="Нижний колонтитул Знак"/>
    <w:qFormat/>
    <w:rPr/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Hyperlink"/>
    <w:rPr>
      <w:color w:val="000080"/>
      <w:u w:val="single"/>
      <w:lang w:val="zxx" w:bidi="zxx"/>
    </w:rPr>
  </w:style>
  <w:style w:type="character" w:styleId="11">
    <w:name w:val="Текст выноски Знак1"/>
    <w:qFormat/>
    <w:rPr>
      <w:rFonts w:ascii="Segoe UI" w:hAnsi="Segoe UI" w:eastAsia="Lucida Sans Unicode" w:cs="Segoe UI"/>
      <w:kern w:val="2"/>
      <w:sz w:val="18"/>
      <w:szCs w:val="18"/>
      <w:lang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Tahom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2">
    <w:name w:val="Заголовок2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;Liberation Mono"/>
    </w:rPr>
  </w:style>
  <w:style w:type="paragraph" w:styleId="12">
    <w:name w:val="Заголовок1"/>
    <w:basedOn w:val="Normal"/>
    <w:next w:val="Style20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Tahoma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widowControl w:val="false"/>
      <w:suppressLineNumbers/>
      <w:tabs>
        <w:tab w:val="clear" w:pos="709"/>
        <w:tab w:val="center" w:pos="4677" w:leader="none"/>
        <w:tab w:val="right" w:pos="9355" w:leader="none"/>
      </w:tabs>
      <w:suppressAutoHyphens w:val="true"/>
      <w:bidi w:val="0"/>
      <w:spacing w:lineRule="atLeast" w:line="1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27">
    <w:name w:val="Footer"/>
    <w:basedOn w:val="Normal"/>
    <w:pPr>
      <w:widowControl w:val="false"/>
      <w:suppressLineNumbers/>
      <w:tabs>
        <w:tab w:val="clear" w:pos="709"/>
        <w:tab w:val="center" w:pos="4677" w:leader="none"/>
        <w:tab w:val="right" w:pos="9355" w:leader="none"/>
      </w:tabs>
      <w:suppressAutoHyphens w:val="true"/>
      <w:bidi w:val="0"/>
      <w:spacing w:lineRule="atLeast" w:line="1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BalloonText">
    <w:name w:val="Balloon Text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ahoma" w:hAnsi="Tahoma" w:eastAsia="Lucida Sans Unicode" w:cs="Tahoma"/>
      <w:color w:val="auto"/>
      <w:kern w:val="2"/>
      <w:sz w:val="16"/>
      <w:szCs w:val="16"/>
      <w:lang w:val="ru-RU" w:eastAsia="zh-CN" w:bidi="ar-SA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Style31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steel@usteel.ru" TargetMode="External"/><Relationship Id="rId3" Type="http://schemas.openxmlformats.org/officeDocument/2006/relationships/hyperlink" Target="http://www.usprings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</TotalTime>
  <Application>LibreOffice/7.4.1.2$Windows_x86 LibreOffice_project/3c58a8f3a960df8bc8fd77b461821e42c061c5f0</Application>
  <AppVersion>15.0000</AppVersion>
  <Pages>1</Pages>
  <Words>125</Words>
  <Characters>882</Characters>
  <CharactersWithSpaces>977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2021-03-12T08:38:00Z</dcterms:created>
  <dc:creator>УралПромСталь</dc:creator>
  <dc:description/>
  <dc:language>ru-RU</dc:language>
  <cp:lastModifiedBy/>
  <cp:lastPrinted>2020-12-08T15:20:00Z</cp:lastPrinted>
  <dcterms:modified xsi:type="dcterms:W3CDTF">2024-02-13T11:38:50Z</dcterms:modified>
  <cp:revision>4</cp:revision>
  <dc:subject/>
  <dc:title/>
</cp:coreProperties>
</file>